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6F" w:rsidRDefault="00D64C6F" w:rsidP="003752B2">
      <w:pPr>
        <w:pStyle w:val="a3"/>
        <w:shd w:val="clear" w:color="auto" w:fill="FFFFFF" w:themeFill="background1"/>
        <w:spacing w:before="0" w:beforeAutospacing="0" w:after="0" w:afterAutospacing="0"/>
        <w:rPr>
          <w:rFonts w:asciiTheme="majorHAnsi" w:hAnsi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/>
          <w:b/>
          <w:bCs/>
          <w:color w:val="000000"/>
          <w:sz w:val="28"/>
          <w:szCs w:val="28"/>
        </w:rPr>
        <w:t>Что такое мелкая моторика рук?</w:t>
      </w:r>
    </w:p>
    <w:p w:rsidR="00D64C6F" w:rsidRDefault="00D64C6F" w:rsidP="00D64C6F">
      <w:pPr>
        <w:pStyle w:val="a3"/>
        <w:shd w:val="clear" w:color="auto" w:fill="FFFFFF" w:themeFill="background1"/>
        <w:spacing w:before="0" w:beforeAutospacing="0" w:after="0" w:afterAutospacing="0"/>
        <w:rPr>
          <w:rFonts w:asciiTheme="majorHAnsi" w:hAnsiTheme="majorHAnsi"/>
          <w:b/>
          <w:bCs/>
          <w:color w:val="000000"/>
          <w:sz w:val="28"/>
          <w:szCs w:val="28"/>
        </w:rPr>
      </w:pPr>
    </w:p>
    <w:p w:rsidR="00D64C6F" w:rsidRDefault="00D64C6F" w:rsidP="00D64C6F">
      <w:pPr>
        <w:pStyle w:val="a3"/>
        <w:shd w:val="clear" w:color="auto" w:fill="FFFFFF" w:themeFill="background1"/>
        <w:spacing w:before="0" w:beforeAutospacing="0" w:after="0" w:afterAutospacing="0"/>
        <w:rPr>
          <w:rFonts w:asciiTheme="majorHAnsi" w:hAnsiTheme="majorHAnsi"/>
          <w:color w:val="000000"/>
          <w:sz w:val="28"/>
          <w:szCs w:val="28"/>
        </w:rPr>
      </w:pPr>
      <w:r w:rsidRPr="00D64C6F">
        <w:rPr>
          <w:rFonts w:asciiTheme="majorHAnsi" w:hAnsiTheme="majorHAnsi"/>
          <w:b/>
          <w:bCs/>
          <w:color w:val="000000"/>
          <w:sz w:val="28"/>
          <w:szCs w:val="28"/>
        </w:rPr>
        <w:t>Моторика</w:t>
      </w:r>
      <w:r w:rsidRPr="00D64C6F">
        <w:rPr>
          <w:rFonts w:asciiTheme="majorHAnsi" w:hAnsiTheme="majorHAnsi"/>
          <w:color w:val="000000"/>
          <w:sz w:val="28"/>
          <w:szCs w:val="28"/>
        </w:rPr>
        <w:t> (от латинского </w:t>
      </w:r>
      <w:proofErr w:type="spellStart"/>
      <w:r w:rsidRPr="00D64C6F">
        <w:rPr>
          <w:rFonts w:asciiTheme="majorHAnsi" w:hAnsiTheme="majorHAnsi"/>
          <w:i/>
          <w:iCs/>
          <w:color w:val="000000"/>
          <w:sz w:val="28"/>
          <w:szCs w:val="28"/>
        </w:rPr>
        <w:t>motus</w:t>
      </w:r>
      <w:proofErr w:type="spellEnd"/>
      <w:r w:rsidRPr="00D64C6F">
        <w:rPr>
          <w:rFonts w:asciiTheme="majorHAnsi" w:hAnsiTheme="majorHAnsi"/>
          <w:color w:val="000000"/>
          <w:sz w:val="28"/>
          <w:szCs w:val="28"/>
        </w:rPr>
        <w:t>— движение) — двигательная активность организма или отдельных органов.</w:t>
      </w:r>
    </w:p>
    <w:p w:rsidR="003752B2" w:rsidRDefault="003752B2" w:rsidP="00D64C6F">
      <w:p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color w:val="000000"/>
          <w:sz w:val="16"/>
          <w:szCs w:val="16"/>
          <w:lang w:eastAsia="ru-RU"/>
        </w:rPr>
      </w:pPr>
    </w:p>
    <w:p w:rsidR="00D64C6F" w:rsidRDefault="00D64C6F" w:rsidP="00D64C6F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 w:themeFill="background1"/>
        </w:rPr>
      </w:pPr>
      <w:r w:rsidRPr="00D64C6F">
        <w:rPr>
          <w:rFonts w:asciiTheme="majorHAnsi" w:hAnsiTheme="majorHAnsi" w:cs="Times New Roman"/>
          <w:b/>
          <w:bCs/>
          <w:color w:val="000000"/>
          <w:sz w:val="28"/>
          <w:szCs w:val="28"/>
          <w:shd w:val="clear" w:color="auto" w:fill="FFFFFF" w:themeFill="background1"/>
        </w:rPr>
        <w:t>Крупная моторика</w:t>
      </w:r>
      <w:r w:rsidRPr="00D64C6F">
        <w:rPr>
          <w:rFonts w:asciiTheme="majorHAnsi" w:hAnsiTheme="majorHAnsi" w:cs="Times New Roman"/>
          <w:color w:val="000000"/>
          <w:sz w:val="28"/>
          <w:szCs w:val="28"/>
          <w:shd w:val="clear" w:color="auto" w:fill="FFFFFF" w:themeFill="background1"/>
        </w:rPr>
        <w:t> — это осуществление движений крупными мышцами тела. Это основа физического развития человека, основа, на которую впоследствии накладываются более сложные и тонкие движения мелкой моторики.</w:t>
      </w:r>
    </w:p>
    <w:p w:rsidR="003752B2" w:rsidRDefault="003752B2" w:rsidP="00D64C6F">
      <w:pPr>
        <w:spacing w:after="0" w:line="240" w:lineRule="auto"/>
        <w:rPr>
          <w:rFonts w:asciiTheme="majorHAnsi" w:hAnsiTheme="majorHAnsi" w:cs="Times New Roman"/>
          <w:b/>
          <w:color w:val="000000"/>
          <w:sz w:val="16"/>
          <w:szCs w:val="16"/>
          <w:shd w:val="clear" w:color="auto" w:fill="FFFFFF"/>
        </w:rPr>
      </w:pPr>
    </w:p>
    <w:p w:rsidR="00D64C6F" w:rsidRPr="00D64C6F" w:rsidRDefault="00D64C6F" w:rsidP="00D64C6F">
      <w:pPr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D64C6F">
        <w:rPr>
          <w:rFonts w:asciiTheme="majorHAnsi" w:hAnsiTheme="majorHAnsi" w:cs="Times New Roman"/>
          <w:b/>
          <w:color w:val="000000"/>
          <w:sz w:val="28"/>
          <w:szCs w:val="28"/>
          <w:shd w:val="clear" w:color="auto" w:fill="FFFFFF"/>
        </w:rPr>
        <w:t>Мелкая моторика</w:t>
      </w:r>
      <w:r w:rsidRPr="00D64C6F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 – это способность выполнять мелкие и точные движения кистями и пальцами рук и ног в результате скоординированных действий важнейших систем: нервной, мышечной и костной. </w:t>
      </w:r>
    </w:p>
    <w:p w:rsidR="00D64C6F" w:rsidRPr="00D64C6F" w:rsidRDefault="00D64C6F" w:rsidP="00D64C6F">
      <w:pPr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D64C6F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Относительно моторики кистей и пальцев рук часто применяют термин ловкость. </w:t>
      </w:r>
    </w:p>
    <w:p w:rsid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16"/>
          <w:szCs w:val="16"/>
          <w:shd w:val="clear" w:color="auto" w:fill="FFFFFF" w:themeFill="background1"/>
        </w:rPr>
      </w:pP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b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b/>
          <w:color w:val="000000"/>
          <w:sz w:val="28"/>
          <w:szCs w:val="28"/>
          <w:shd w:val="clear" w:color="auto" w:fill="FFFFFF"/>
        </w:rPr>
        <w:t>Значение мелкой моторики очень велико.</w:t>
      </w: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 Ребенок, имеющий высокий уровень развития мелкой моторики, </w:t>
      </w:r>
      <w:r w:rsidRPr="003752B2">
        <w:rPr>
          <w:rFonts w:asciiTheme="majorHAnsi" w:hAnsiTheme="majorHAnsi" w:cs="Times New Roman"/>
          <w:b/>
          <w:color w:val="000000"/>
          <w:sz w:val="28"/>
          <w:szCs w:val="28"/>
          <w:shd w:val="clear" w:color="auto" w:fill="FFFFFF"/>
        </w:rPr>
        <w:t>умеет: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- логически рассуждать; 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-у него хорошая зрительная и двигательная память;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-мышление, 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lastRenderedPageBreak/>
        <w:t xml:space="preserve">-внимание, 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-координация, 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-воображение,  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-наблюдательность. </w:t>
      </w:r>
    </w:p>
    <w:p w:rsidR="003752B2" w:rsidRPr="003752B2" w:rsidRDefault="003752B2" w:rsidP="003752B2">
      <w:pPr>
        <w:shd w:val="clear" w:color="auto" w:fill="FFFFFF" w:themeFill="background1"/>
        <w:spacing w:after="0" w:line="240" w:lineRule="auto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-Связная речь, так же  напрямую связана с полноценным развитием речи.</w:t>
      </w:r>
    </w:p>
    <w:p w:rsidR="003752B2" w:rsidRPr="003752B2" w:rsidRDefault="003752B2" w:rsidP="003752B2">
      <w:pPr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Ученые, занимающиеся исследованиями головного мозга и психического развития детей, давно доказали связь между мелкой моторикой руки и развитием речи. Дети, у которых лучше развиты мелкие движения рук, имеют более развитый мозг, особенно те его отделы, которые отвечают за речь</w:t>
      </w:r>
      <w:r w:rsidRPr="003752B2">
        <w:rPr>
          <w:rFonts w:asciiTheme="majorHAnsi" w:hAnsiTheme="majorHAnsi" w:cs="Times New Roman"/>
          <w:color w:val="000000"/>
          <w:sz w:val="28"/>
          <w:szCs w:val="28"/>
        </w:rPr>
        <w:t xml:space="preserve">. А объясняется это очень просто. В головном мозге речевой и моторный центры расположены очень близко друг к другу. Поэтому при стимуляции моторных навыков пальцев рук речевой центр начинает активизироваться. Именно поэтому для своевременного развития речи ребенка необходимо большое внимание уделить развитию мелкой моторики. </w:t>
      </w:r>
      <w:r w:rsidRPr="003752B2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Иначе говоря, чем лучше развиты пальчики малыша, тем проще ему будет осваивать речь.</w:t>
      </w:r>
    </w:p>
    <w:p w:rsidR="0058217E" w:rsidRPr="004058D8" w:rsidRDefault="0058217E" w:rsidP="004058D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Муниципальное бюдже</w:t>
      </w:r>
      <w:r w:rsidR="004058D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тное дошкольное образовательное</w:t>
      </w:r>
      <w:r w:rsidR="004058D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учреждени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е</w:t>
      </w: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«Детский сад№211»</w:t>
      </w:r>
    </w:p>
    <w:p w:rsidR="004058D8" w:rsidRDefault="0058217E" w:rsidP="0058217E">
      <w:pPr>
        <w:ind w:right="57"/>
        <w:rPr>
          <w:sz w:val="20"/>
          <w:szCs w:val="20"/>
        </w:rPr>
      </w:pPr>
      <w:r>
        <w:rPr>
          <w:sz w:val="48"/>
          <w:szCs w:val="48"/>
        </w:rPr>
        <w:t xml:space="preserve"> </w:t>
      </w:r>
    </w:p>
    <w:p w:rsidR="003752B2" w:rsidRPr="000D6E52" w:rsidRDefault="0058217E" w:rsidP="0058217E">
      <w:pPr>
        <w:ind w:right="57"/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="003752B2" w:rsidRPr="000D6E52">
        <w:rPr>
          <w:sz w:val="48"/>
          <w:szCs w:val="48"/>
        </w:rPr>
        <w:t>Памятка родителям</w:t>
      </w:r>
    </w:p>
    <w:p w:rsidR="003752B2" w:rsidRDefault="0058217E" w:rsidP="0058217E">
      <w:pPr>
        <w:spacing w:after="0" w:line="240" w:lineRule="auto"/>
        <w:ind w:right="57"/>
        <w:rPr>
          <w:rFonts w:asciiTheme="majorHAnsi" w:hAnsiTheme="majorHAnsi"/>
          <w:i/>
          <w:sz w:val="56"/>
          <w:szCs w:val="56"/>
        </w:rPr>
      </w:pPr>
      <w:r>
        <w:t xml:space="preserve">                   </w:t>
      </w:r>
      <w:r w:rsidR="003752B2">
        <w:rPr>
          <w:rFonts w:asciiTheme="majorHAnsi" w:hAnsiTheme="majorHAnsi"/>
          <w:i/>
          <w:sz w:val="56"/>
          <w:szCs w:val="56"/>
        </w:rPr>
        <w:t>Развитие</w:t>
      </w:r>
    </w:p>
    <w:p w:rsidR="003752B2" w:rsidRDefault="003752B2" w:rsidP="0058217E">
      <w:pPr>
        <w:spacing w:after="0" w:line="240" w:lineRule="auto"/>
        <w:ind w:left="170" w:right="57"/>
        <w:jc w:val="center"/>
        <w:rPr>
          <w:rFonts w:asciiTheme="majorHAnsi" w:hAnsiTheme="majorHAnsi"/>
          <w:i/>
          <w:sz w:val="56"/>
          <w:szCs w:val="56"/>
        </w:rPr>
      </w:pPr>
      <w:r>
        <w:rPr>
          <w:rFonts w:asciiTheme="majorHAnsi" w:hAnsiTheme="majorHAnsi"/>
          <w:i/>
          <w:sz w:val="56"/>
          <w:szCs w:val="56"/>
        </w:rPr>
        <w:t>мелкой          моторики</w:t>
      </w:r>
    </w:p>
    <w:p w:rsidR="0058217E" w:rsidRPr="0058217E" w:rsidRDefault="0058217E" w:rsidP="0058217E">
      <w:pPr>
        <w:spacing w:after="0" w:line="240" w:lineRule="auto"/>
        <w:ind w:right="57"/>
        <w:rPr>
          <w:rFonts w:asciiTheme="majorHAnsi" w:hAnsiTheme="majorHAnsi"/>
          <w:i/>
        </w:rPr>
      </w:pPr>
    </w:p>
    <w:p w:rsidR="003752B2" w:rsidRPr="005035EA" w:rsidRDefault="003752B2" w:rsidP="003752B2">
      <w:pPr>
        <w:shd w:val="clear" w:color="auto" w:fill="FFFFFF" w:themeFill="background1"/>
        <w:spacing w:after="0" w:line="240" w:lineRule="auto"/>
        <w:ind w:left="170" w:right="57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«Ум ребёнка находится на кончиках пальцев»</w:t>
      </w:r>
    </w:p>
    <w:p w:rsidR="004058D8" w:rsidRDefault="004058D8" w:rsidP="004058D8">
      <w:pPr>
        <w:shd w:val="clear" w:color="auto" w:fill="FFFFFF" w:themeFill="background1"/>
        <w:spacing w:after="0" w:line="240" w:lineRule="auto"/>
        <w:ind w:right="57"/>
        <w:rPr>
          <w:rStyle w:val="a4"/>
          <w:rFonts w:ascii="Times New Roman" w:hAnsi="Times New Roman" w:cs="Times New Roman"/>
          <w:iCs/>
          <w:sz w:val="20"/>
          <w:szCs w:val="20"/>
        </w:rPr>
      </w:pPr>
    </w:p>
    <w:p w:rsidR="003752B2" w:rsidRPr="004058D8" w:rsidRDefault="004058D8" w:rsidP="004058D8">
      <w:pPr>
        <w:shd w:val="clear" w:color="auto" w:fill="FFFFFF" w:themeFill="background1"/>
        <w:spacing w:after="0" w:line="240" w:lineRule="auto"/>
        <w:ind w:right="57"/>
        <w:rPr>
          <w:rStyle w:val="a4"/>
          <w:rFonts w:ascii="Times New Roman" w:hAnsi="Times New Roman" w:cs="Times New Roman"/>
          <w:iCs/>
          <w:sz w:val="36"/>
          <w:szCs w:val="36"/>
        </w:rPr>
      </w:pPr>
      <w:r>
        <w:rPr>
          <w:rStyle w:val="a4"/>
          <w:rFonts w:ascii="Times New Roman" w:hAnsi="Times New Roman" w:cs="Times New Roman"/>
          <w:iCs/>
          <w:sz w:val="20"/>
          <w:szCs w:val="20"/>
        </w:rPr>
        <w:t xml:space="preserve">                            </w:t>
      </w:r>
      <w:r w:rsidR="003752B2" w:rsidRPr="004058D8">
        <w:rPr>
          <w:rStyle w:val="a4"/>
          <w:rFonts w:ascii="Times New Roman" w:hAnsi="Times New Roman" w:cs="Times New Roman"/>
          <w:iCs/>
          <w:sz w:val="36"/>
          <w:szCs w:val="36"/>
        </w:rPr>
        <w:t>В. А. Сухомлинский</w:t>
      </w:r>
    </w:p>
    <w:p w:rsidR="00B555BF" w:rsidRPr="003752B2" w:rsidRDefault="00B555BF" w:rsidP="008B26A1">
      <w:pPr>
        <w:rPr>
          <w:rFonts w:asciiTheme="majorHAnsi" w:hAnsiTheme="majorHAnsi"/>
          <w:sz w:val="28"/>
          <w:szCs w:val="28"/>
        </w:rPr>
      </w:pPr>
    </w:p>
    <w:p w:rsidR="00B555BF" w:rsidRDefault="003752B2" w:rsidP="008B26A1">
      <w:pPr>
        <w:rPr>
          <w:rFonts w:asciiTheme="majorHAnsi" w:hAnsiTheme="majorHAnsi"/>
          <w:sz w:val="28"/>
          <w:szCs w:val="28"/>
        </w:rPr>
      </w:pPr>
      <w:r w:rsidRPr="00B555BF">
        <w:rPr>
          <w:noProof/>
          <w:shd w:val="clear" w:color="auto" w:fill="FFFFFF" w:themeFill="background1"/>
          <w:lang w:eastAsia="ru-RU"/>
        </w:rPr>
        <w:drawing>
          <wp:inline distT="0" distB="0" distL="0" distR="0" wp14:anchorId="14FFDE8B" wp14:editId="37094A00">
            <wp:extent cx="2783840" cy="1996425"/>
            <wp:effectExtent l="0" t="0" r="0" b="4445"/>
            <wp:docPr id="25" name="Рисунок 25" descr="https://www.pngkey.com/png/full/418-4189415_arriba-la-cafetera-abajo-la-azucare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ngkey.com/png/full/418-4189415_arriba-la-cafetera-abajo-la-azucarer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9964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8217E" w:rsidRPr="0058217E" w:rsidRDefault="0058217E" w:rsidP="003752B2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</w:pPr>
      <w:r w:rsidRPr="0058217E"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  <w:t xml:space="preserve">Рекомендует:  воспитатель высшей </w:t>
      </w:r>
      <w:r w:rsidR="004058D8"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  <w:t xml:space="preserve">квалификационной </w:t>
      </w:r>
      <w:r w:rsidRPr="0058217E"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  <w:t>категории</w:t>
      </w:r>
    </w:p>
    <w:p w:rsidR="0058217E" w:rsidRPr="0058217E" w:rsidRDefault="0058217E" w:rsidP="003752B2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</w:pPr>
      <w:r w:rsidRPr="0058217E">
        <w:rPr>
          <w:rFonts w:asciiTheme="majorHAnsi" w:eastAsia="Times New Roman" w:hAnsiTheme="majorHAnsi" w:cs="Times New Roman"/>
          <w:color w:val="252525"/>
          <w:sz w:val="20"/>
          <w:szCs w:val="20"/>
          <w:lang w:eastAsia="ru-RU"/>
        </w:rPr>
        <w:t>Русских С.А.</w:t>
      </w:r>
    </w:p>
    <w:p w:rsidR="004058D8" w:rsidRPr="00445660" w:rsidRDefault="00445660" w:rsidP="003752B2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="Times New Roman"/>
          <w:color w:val="252525"/>
          <w:sz w:val="28"/>
          <w:szCs w:val="28"/>
          <w:lang w:eastAsia="ru-RU"/>
        </w:rPr>
      </w:pPr>
      <w:r w:rsidRPr="00445660">
        <w:rPr>
          <w:rFonts w:asciiTheme="majorHAnsi" w:eastAsia="Times New Roman" w:hAnsiTheme="majorHAnsi" w:cs="Times New Roman"/>
          <w:color w:val="252525"/>
          <w:sz w:val="28"/>
          <w:szCs w:val="28"/>
          <w:lang w:eastAsia="ru-RU"/>
        </w:rPr>
        <w:t>Ижевск 2019г.</w:t>
      </w:r>
      <w:bookmarkStart w:id="0" w:name="_GoBack"/>
      <w:bookmarkEnd w:id="0"/>
    </w:p>
    <w:p w:rsidR="003752B2" w:rsidRPr="001631F4" w:rsidRDefault="003752B2" w:rsidP="003752B2">
      <w:pPr>
        <w:shd w:val="clear" w:color="auto" w:fill="FFFFFF" w:themeFill="background1"/>
        <w:spacing w:after="0" w:line="240" w:lineRule="auto"/>
        <w:jc w:val="center"/>
        <w:rPr>
          <w:rFonts w:asciiTheme="majorHAnsi" w:hAnsiTheme="majorHAnsi" w:cs="Times New Roman"/>
          <w:bCs/>
          <w:iCs/>
          <w:sz w:val="36"/>
          <w:szCs w:val="36"/>
        </w:rPr>
      </w:pPr>
      <w:r w:rsidRPr="001631F4">
        <w:rPr>
          <w:rFonts w:asciiTheme="majorHAnsi" w:eastAsia="Times New Roman" w:hAnsiTheme="majorHAnsi" w:cs="Times New Roman"/>
          <w:b/>
          <w:color w:val="252525"/>
          <w:sz w:val="28"/>
          <w:szCs w:val="28"/>
          <w:lang w:eastAsia="ru-RU"/>
        </w:rPr>
        <w:lastRenderedPageBreak/>
        <w:t>Способы развития мелкой моторики: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b/>
          <w:color w:val="252525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bCs/>
          <w:iCs/>
          <w:sz w:val="16"/>
          <w:szCs w:val="16"/>
          <w:lang w:eastAsia="ru-RU"/>
        </w:rPr>
        <w:t xml:space="preserve">      </w:t>
      </w:r>
      <w:r w:rsidRPr="001631F4">
        <w:rPr>
          <w:rFonts w:asciiTheme="majorHAnsi" w:eastAsia="Times New Roman" w:hAnsiTheme="majorHAnsi" w:cs="Times New Roman"/>
          <w:bCs/>
          <w:iCs/>
          <w:sz w:val="28"/>
          <w:szCs w:val="28"/>
          <w:lang w:eastAsia="ru-RU"/>
        </w:rPr>
        <w:t>1.Массаж и самомассаж рук.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Несложным, но весьма эффективным методом развития моторики рук является массаж, самомассаж.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sz w:val="28"/>
          <w:szCs w:val="28"/>
          <w:lang w:eastAsia="ru-RU"/>
        </w:rPr>
        <w:t>2.Самообслуживание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1631F4">
        <w:rPr>
          <w:rFonts w:asciiTheme="majorHAnsi" w:hAnsiTheme="majorHAnsi" w:cs="Times New Roman"/>
          <w:sz w:val="28"/>
          <w:szCs w:val="28"/>
          <w:shd w:val="clear" w:color="auto" w:fill="FFFFFF"/>
        </w:rPr>
        <w:t>-Одевание и раздевание, включает застегивание и расстегивание пуговиц, молний, шнурков.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1631F4">
        <w:rPr>
          <w:rFonts w:asciiTheme="majorHAnsi" w:hAnsiTheme="majorHAnsi" w:cs="Times New Roman"/>
          <w:color w:val="000000" w:themeColor="text1"/>
          <w:sz w:val="28"/>
          <w:szCs w:val="28"/>
        </w:rPr>
        <w:t>-гигиены тела (мыть руки и лицо, вытирать их полотенцем, пользоваться носовым платком и салфеткой).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hAnsiTheme="majorHAnsi"/>
          <w:color w:val="000000"/>
          <w:sz w:val="16"/>
          <w:szCs w:val="16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1631F4">
        <w:rPr>
          <w:rFonts w:asciiTheme="majorHAnsi" w:hAnsiTheme="majorHAnsi"/>
          <w:color w:val="000000"/>
          <w:sz w:val="28"/>
          <w:szCs w:val="28"/>
        </w:rPr>
        <w:t xml:space="preserve">3. </w:t>
      </w:r>
      <w:proofErr w:type="gramStart"/>
      <w:r w:rsidRPr="001631F4">
        <w:rPr>
          <w:rFonts w:asciiTheme="majorHAnsi" w:hAnsiTheme="majorHAnsi"/>
          <w:color w:val="000000"/>
          <w:sz w:val="28"/>
          <w:szCs w:val="28"/>
        </w:rPr>
        <w:t>Водные процедуры, переливание воды (мытье посуды, стирка кукольного белья (объяснить и показать предварительно все процессы: смачивание, намыливание, перетирание, полоскание, отжимание));</w:t>
      </w:r>
      <w:proofErr w:type="gramEnd"/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AC24C5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4. Пальчиковые игры - это уникальное средство </w:t>
      </w:r>
      <w:r w:rsidRPr="00AC24C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для </w:t>
      </w:r>
      <w:r w:rsidRPr="00AC24C5">
        <w:rPr>
          <w:rFonts w:asciiTheme="majorHAnsi" w:eastAsia="Times New Roman" w:hAnsiTheme="majorHAnsi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мелкой моторики</w:t>
      </w:r>
      <w:r w:rsidRPr="00AC24C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и речи ребенка.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148" w:right="170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right="170"/>
        <w:rPr>
          <w:rFonts w:asciiTheme="majorHAnsi" w:eastAsia="Times New Roman" w:hAnsiTheme="majorHAnsi" w:cs="Times New Roman"/>
          <w:color w:val="555555"/>
          <w:sz w:val="28"/>
          <w:szCs w:val="28"/>
          <w:lang w:eastAsia="ru-RU"/>
        </w:rPr>
      </w:pPr>
      <w:r w:rsidRPr="001631F4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5.</w:t>
      </w:r>
      <w:r w:rsidRPr="001631F4">
        <w:rPr>
          <w:rFonts w:asciiTheme="majorHAnsi" w:hAnsiTheme="majorHAnsi"/>
          <w:color w:val="111111"/>
          <w:sz w:val="28"/>
          <w:szCs w:val="28"/>
          <w:shd w:val="clear" w:color="auto" w:fill="FFFFFF"/>
        </w:rPr>
        <w:t xml:space="preserve"> </w:t>
      </w:r>
      <w:r w:rsidRPr="001631F4">
        <w:rPr>
          <w:rFonts w:asciiTheme="majorHAnsi" w:hAnsiTheme="majorHAnsi"/>
          <w:color w:val="000000"/>
          <w:sz w:val="28"/>
          <w:szCs w:val="28"/>
        </w:rPr>
        <w:t>Мять, рвать, уплотнять, раскатывать и делать разные манипуляции с бумагой.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sz w:val="28"/>
          <w:szCs w:val="28"/>
          <w:shd w:val="clear" w:color="auto" w:fill="FFFFFF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1631F4">
        <w:rPr>
          <w:rFonts w:asciiTheme="majorHAnsi" w:hAnsiTheme="majorHAnsi" w:cs="Times New Roman"/>
          <w:sz w:val="28"/>
          <w:szCs w:val="28"/>
          <w:shd w:val="clear" w:color="auto" w:fill="FFFFFF"/>
        </w:rPr>
        <w:t>6.Аппликация.</w:t>
      </w:r>
      <w:r w:rsidRPr="001631F4">
        <w:rPr>
          <w:rFonts w:asciiTheme="majorHAnsi" w:hAnsiTheme="majorHAnsi" w:cs="Times New Roman"/>
          <w:bCs/>
          <w:sz w:val="28"/>
          <w:szCs w:val="28"/>
          <w:shd w:val="clear" w:color="auto" w:fill="FFFFFF"/>
        </w:rPr>
        <w:t xml:space="preserve"> Оригами. Плетение.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7.Шнуровка 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555555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8.Застёгивание пуговиц, </w:t>
      </w:r>
      <w:r w:rsidRPr="001631F4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«Волшебные замочки»</w:t>
      </w: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- играют немаловажную роль для пальцев рук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555555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9. </w:t>
      </w:r>
      <w:proofErr w:type="gramStart"/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Игры с песком, крупами, бусинками и другими сыпучими материалами - их можно нанизывать на тонкий шнурок или леску (макароны, бусины, пересыпать ладошками или перекладывать пальчиками из одной емкости в другую, насыпать в пластиковую бутылку с узким горлышком и т. д.</w:t>
      </w:r>
      <w:proofErr w:type="gramEnd"/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sz w:val="28"/>
          <w:szCs w:val="28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sz w:val="28"/>
          <w:szCs w:val="28"/>
        </w:rPr>
      </w:pPr>
      <w:proofErr w:type="gramStart"/>
      <w:r w:rsidRPr="001631F4">
        <w:rPr>
          <w:rFonts w:asciiTheme="majorHAnsi" w:hAnsiTheme="majorHAnsi" w:cs="Times New Roman"/>
          <w:sz w:val="28"/>
          <w:szCs w:val="28"/>
        </w:rPr>
        <w:t>10.Работа с природным материалом (жёлуди, шишки, орехи, веточки, почки, листья,  яичная скорлупа).</w:t>
      </w:r>
      <w:proofErr w:type="gramEnd"/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11. Игры с глиной, пластилином или тестом. </w:t>
      </w:r>
    </w:p>
    <w:p w:rsidR="003752B2" w:rsidRPr="003752B2" w:rsidRDefault="003752B2" w:rsidP="008B26A1">
      <w:pPr>
        <w:rPr>
          <w:rFonts w:asciiTheme="majorHAnsi" w:hAnsiTheme="majorHAnsi"/>
          <w:sz w:val="28"/>
          <w:szCs w:val="28"/>
        </w:rPr>
      </w:pPr>
    </w:p>
    <w:p w:rsidR="00B555BF" w:rsidRDefault="00B555BF" w:rsidP="008B26A1">
      <w:pPr>
        <w:rPr>
          <w:sz w:val="48"/>
          <w:szCs w:val="48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b/>
          <w:sz w:val="28"/>
          <w:szCs w:val="28"/>
        </w:rPr>
      </w:pPr>
      <w:r w:rsidRPr="001631F4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lastRenderedPageBreak/>
        <w:t>12.Угадывание предмета с закрытыми глазами на ощупь.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13. Рисование,</w:t>
      </w:r>
      <w:r w:rsidRPr="001631F4">
        <w:rPr>
          <w:rFonts w:asciiTheme="majorHAnsi" w:hAnsiTheme="majorHAnsi"/>
          <w:b/>
          <w:bCs/>
          <w:color w:val="464646"/>
          <w:sz w:val="28"/>
          <w:szCs w:val="28"/>
          <w:shd w:val="clear" w:color="auto" w:fill="FFFFFF"/>
        </w:rPr>
        <w:t xml:space="preserve"> </w:t>
      </w:r>
      <w:r w:rsidRPr="001631F4">
        <w:rPr>
          <w:rFonts w:asciiTheme="majorHAnsi" w:hAnsiTheme="majorHAnsi" w:cs="Times New Roman"/>
          <w:bCs/>
          <w:color w:val="464646"/>
          <w:sz w:val="28"/>
          <w:szCs w:val="28"/>
          <w:shd w:val="clear" w:color="auto" w:fill="FFFFFF"/>
        </w:rPr>
        <w:t>раскрашивание</w:t>
      </w: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карандашами. Именно карандаши,     а</w:t>
      </w:r>
      <w:r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</w:t>
      </w: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не фломастеры, </w:t>
      </w:r>
      <w:r w:rsidRPr="001631F4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«заставляют»</w:t>
      </w: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555555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мышцы руки напрягаться, прикладывать усилия для того, чтобы оставить на бумаге след – ребенок учиться регулировать силу нажима, для того, чтобы провести линию, той или иной толщины, раскраски.</w:t>
      </w: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</w:p>
    <w:p w:rsidR="003752B2" w:rsidRPr="00AC24C5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eastAsia="Times New Roman" w:hAnsiTheme="majorHAnsi" w:cs="Times New Roman"/>
          <w:color w:val="555555"/>
          <w:sz w:val="28"/>
          <w:szCs w:val="28"/>
          <w:lang w:eastAsia="ru-RU"/>
        </w:rPr>
      </w:pPr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14. мозаика, </w:t>
      </w:r>
      <w:proofErr w:type="spellStart"/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пазлы</w:t>
      </w:r>
      <w:proofErr w:type="spellEnd"/>
      <w:r w:rsidRPr="001631F4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 </w:t>
      </w:r>
      <w:r w:rsidRPr="00AC24C5">
        <w:rPr>
          <w:rFonts w:asciiTheme="majorHAnsi" w:eastAsia="Times New Roman" w:hAnsiTheme="majorHAnsi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конструктор. </w:t>
      </w:r>
    </w:p>
    <w:p w:rsidR="003752B2" w:rsidRPr="00AC24C5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color w:val="000000" w:themeColor="text1"/>
          <w:sz w:val="28"/>
          <w:szCs w:val="28"/>
        </w:rPr>
      </w:pPr>
    </w:p>
    <w:p w:rsidR="003752B2" w:rsidRPr="001631F4" w:rsidRDefault="003752B2" w:rsidP="003752B2">
      <w:pPr>
        <w:shd w:val="clear" w:color="auto" w:fill="FFFFFF"/>
        <w:spacing w:after="0" w:line="240" w:lineRule="auto"/>
        <w:ind w:left="-22"/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</w:pPr>
      <w:r w:rsidRPr="001631F4">
        <w:rPr>
          <w:rFonts w:asciiTheme="majorHAnsi" w:hAnsiTheme="majorHAnsi" w:cs="Times New Roman"/>
          <w:color w:val="000000" w:themeColor="text1"/>
          <w:sz w:val="28"/>
          <w:szCs w:val="28"/>
        </w:rPr>
        <w:t>15.</w:t>
      </w:r>
      <w:r w:rsidRPr="001631F4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 Графические упражнения: штриховка, дорисовка картинки, графический диктант, соединение по точкам, продолжение ряда и т.д.</w:t>
      </w:r>
    </w:p>
    <w:p w:rsidR="00B555BF" w:rsidRDefault="003752B2" w:rsidP="003752B2">
      <w:pPr>
        <w:rPr>
          <w:sz w:val="48"/>
          <w:szCs w:val="48"/>
        </w:rPr>
      </w:pPr>
      <w:r w:rsidRPr="001631F4">
        <w:rPr>
          <w:rStyle w:val="a4"/>
          <w:rFonts w:asciiTheme="majorHAnsi" w:hAnsiTheme="majorHAnsi" w:cs="Times New Roman"/>
          <w:b w:val="0"/>
          <w:iCs/>
          <w:sz w:val="28"/>
          <w:szCs w:val="28"/>
        </w:rPr>
        <w:t xml:space="preserve">          </w:t>
      </w:r>
    </w:p>
    <w:p w:rsidR="00B555BF" w:rsidRDefault="003752B2" w:rsidP="008B26A1">
      <w:pPr>
        <w:rPr>
          <w:sz w:val="48"/>
          <w:szCs w:val="48"/>
        </w:rPr>
      </w:pPr>
      <w:r>
        <w:rPr>
          <w:sz w:val="48"/>
          <w:szCs w:val="48"/>
        </w:rPr>
        <w:t xml:space="preserve">          </w:t>
      </w:r>
      <w:r w:rsidRPr="001631F4">
        <w:rPr>
          <w:rFonts w:asciiTheme="majorHAnsi" w:hAnsiTheme="majorHAnsi"/>
          <w:noProof/>
          <w:lang w:eastAsia="ru-RU"/>
        </w:rPr>
        <w:drawing>
          <wp:inline distT="0" distB="0" distL="0" distR="0" wp14:anchorId="5D915753" wp14:editId="2BCFF122">
            <wp:extent cx="1601397" cy="1311564"/>
            <wp:effectExtent l="0" t="0" r="0" b="3175"/>
            <wp:docPr id="26" name="Рисунок 26" descr="https://1.bp.blogspot.com/-YGeifsplFPM/WNp7LyyTIHI/AAAAAAAAAEc/4Qt2mrD8uOgU6TtPL7kC7QBxkraSIIw9ACPcBGAYYCw/s1600/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.bp.blogspot.com/-YGeifsplFPM/WNp7LyyTIHI/AAAAAAAAAEc/4Qt2mrD8uOgU6TtPL7kC7QBxkraSIIw9ACPcBGAYYCw/s1600/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664" cy="1311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6A1" w:rsidRPr="000D6E52" w:rsidRDefault="00B555BF" w:rsidP="003752B2">
      <w:pPr>
        <w:rPr>
          <w:rFonts w:asciiTheme="majorHAnsi" w:hAnsiTheme="majorHAnsi"/>
          <w:i/>
          <w:sz w:val="56"/>
          <w:szCs w:val="56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sectPr w:rsidR="008B26A1" w:rsidRPr="000D6E52" w:rsidSect="00A071D3">
      <w:pgSz w:w="16838" w:h="11906" w:orient="landscape"/>
      <w:pgMar w:top="567" w:right="567" w:bottom="567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52"/>
    <w:rsid w:val="00060B23"/>
    <w:rsid w:val="000D6E52"/>
    <w:rsid w:val="001631F4"/>
    <w:rsid w:val="002A6BD5"/>
    <w:rsid w:val="003752B2"/>
    <w:rsid w:val="004058D8"/>
    <w:rsid w:val="00445660"/>
    <w:rsid w:val="0058217E"/>
    <w:rsid w:val="007064EB"/>
    <w:rsid w:val="007860DB"/>
    <w:rsid w:val="00874434"/>
    <w:rsid w:val="008B26A1"/>
    <w:rsid w:val="008E3932"/>
    <w:rsid w:val="008F0063"/>
    <w:rsid w:val="008F6DEA"/>
    <w:rsid w:val="00A071D3"/>
    <w:rsid w:val="00AC24C5"/>
    <w:rsid w:val="00B555BF"/>
    <w:rsid w:val="00B8449C"/>
    <w:rsid w:val="00C96470"/>
    <w:rsid w:val="00D64C6F"/>
    <w:rsid w:val="00DF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6E52"/>
  </w:style>
  <w:style w:type="character" w:customStyle="1" w:styleId="c4">
    <w:name w:val="c4"/>
    <w:basedOn w:val="a0"/>
    <w:rsid w:val="000D6E52"/>
  </w:style>
  <w:style w:type="character" w:styleId="a4">
    <w:name w:val="Strong"/>
    <w:basedOn w:val="a0"/>
    <w:uiPriority w:val="22"/>
    <w:qFormat/>
    <w:rsid w:val="008B26A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6E52"/>
  </w:style>
  <w:style w:type="character" w:customStyle="1" w:styleId="c4">
    <w:name w:val="c4"/>
    <w:basedOn w:val="a0"/>
    <w:rsid w:val="000D6E52"/>
  </w:style>
  <w:style w:type="character" w:styleId="a4">
    <w:name w:val="Strong"/>
    <w:basedOn w:val="a0"/>
    <w:uiPriority w:val="22"/>
    <w:qFormat/>
    <w:rsid w:val="008B26A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Русских</dc:creator>
  <cp:lastModifiedBy>Андрей Русских</cp:lastModifiedBy>
  <cp:revision>5</cp:revision>
  <cp:lastPrinted>2019-11-11T17:46:00Z</cp:lastPrinted>
  <dcterms:created xsi:type="dcterms:W3CDTF">2019-11-11T14:43:00Z</dcterms:created>
  <dcterms:modified xsi:type="dcterms:W3CDTF">2019-11-12T13:42:00Z</dcterms:modified>
</cp:coreProperties>
</file>